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0" w:rsidRPr="00007567" w:rsidRDefault="00C5585D" w:rsidP="00C5585D">
      <w:pPr>
        <w:jc w:val="center"/>
        <w:rPr>
          <w:rFonts w:ascii="Lucida Handwriting" w:hAnsi="Lucida Handwriting"/>
          <w:color w:val="403152" w:themeColor="accent4" w:themeShade="80"/>
          <w:sz w:val="96"/>
          <w:szCs w:val="96"/>
        </w:rPr>
      </w:pPr>
      <w:r w:rsidRPr="00007567">
        <w:rPr>
          <w:rFonts w:ascii="Lucida Handwriting" w:hAnsi="Lucida Handwriting"/>
          <w:color w:val="403152" w:themeColor="accent4" w:themeShade="80"/>
          <w:sz w:val="96"/>
          <w:szCs w:val="96"/>
        </w:rPr>
        <w:t>Juegos para estimular  y desarrollar el lenguaje en los niños</w:t>
      </w:r>
      <w:r w:rsidR="003F7EF4">
        <w:rPr>
          <w:rFonts w:ascii="Lucida Handwriting" w:hAnsi="Lucida Handwriting"/>
          <w:color w:val="403152" w:themeColor="accent4" w:themeShade="80"/>
          <w:sz w:val="96"/>
          <w:szCs w:val="96"/>
        </w:rPr>
        <w:t xml:space="preserve"> </w:t>
      </w:r>
      <w:r w:rsidR="003F7EF4" w:rsidRPr="003F7EF4">
        <w:rPr>
          <w:rFonts w:ascii="Lucida Handwriting" w:hAnsi="Lucida Handwriting"/>
          <w:color w:val="403152" w:themeColor="accent4" w:themeShade="80"/>
          <w:sz w:val="52"/>
          <w:szCs w:val="52"/>
        </w:rPr>
        <w:t>(3</w:t>
      </w:r>
      <w:r w:rsidR="003F7EF4">
        <w:rPr>
          <w:rFonts w:ascii="Lucida Handwriting" w:hAnsi="Lucida Handwriting"/>
          <w:color w:val="403152" w:themeColor="accent4" w:themeShade="80"/>
          <w:sz w:val="52"/>
          <w:szCs w:val="52"/>
        </w:rPr>
        <w:t xml:space="preserve"> a 6</w:t>
      </w:r>
      <w:r w:rsidR="003F7EF4" w:rsidRPr="003F7EF4">
        <w:rPr>
          <w:rFonts w:ascii="Lucida Handwriting" w:hAnsi="Lucida Handwriting"/>
          <w:color w:val="403152" w:themeColor="accent4" w:themeShade="80"/>
          <w:sz w:val="52"/>
          <w:szCs w:val="52"/>
        </w:rPr>
        <w:t xml:space="preserve"> años)</w:t>
      </w:r>
    </w:p>
    <w:p w:rsidR="00007567" w:rsidRDefault="00007567" w:rsidP="00C5585D">
      <w:pPr>
        <w:jc w:val="center"/>
        <w:rPr>
          <w:rFonts w:cstheme="minorHAnsi"/>
          <w:sz w:val="24"/>
          <w:szCs w:val="24"/>
        </w:rPr>
      </w:pPr>
    </w:p>
    <w:p w:rsidR="00007567" w:rsidRPr="00007567" w:rsidRDefault="003F7EF4" w:rsidP="0000756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483870</wp:posOffset>
            </wp:positionV>
            <wp:extent cx="3314700" cy="1819275"/>
            <wp:effectExtent l="19050" t="19050" r="19050" b="28575"/>
            <wp:wrapTopAndBottom/>
            <wp:docPr id="1" name="Imagen 1" descr="C:\Users\Solange\Desktop\tera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esktop\terap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063" b="1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567" w:rsidRPr="00007567" w:rsidRDefault="00007567" w:rsidP="00007567">
      <w:pPr>
        <w:rPr>
          <w:rFonts w:cstheme="minorHAnsi"/>
          <w:sz w:val="24"/>
          <w:szCs w:val="24"/>
        </w:rPr>
      </w:pPr>
    </w:p>
    <w:p w:rsidR="00007567" w:rsidRDefault="00007567" w:rsidP="00007567">
      <w:pPr>
        <w:jc w:val="center"/>
        <w:rPr>
          <w:rFonts w:cstheme="minorHAnsi"/>
          <w:sz w:val="24"/>
          <w:szCs w:val="24"/>
        </w:rPr>
      </w:pPr>
    </w:p>
    <w:p w:rsidR="00007567" w:rsidRPr="00007567" w:rsidRDefault="00007567" w:rsidP="00007567">
      <w:pPr>
        <w:jc w:val="center"/>
        <w:rPr>
          <w:rFonts w:ascii="Lucida Handwriting" w:hAnsi="Lucida Handwriting" w:cstheme="minorHAnsi"/>
          <w:color w:val="00B050"/>
          <w:sz w:val="96"/>
          <w:szCs w:val="96"/>
          <w:u w:val="single"/>
        </w:rPr>
      </w:pPr>
      <w:r w:rsidRPr="00007567">
        <w:rPr>
          <w:rFonts w:ascii="Lucida Handwriting" w:hAnsi="Lucida Handwriting" w:cstheme="minorHAnsi"/>
          <w:color w:val="00B050"/>
          <w:sz w:val="96"/>
          <w:szCs w:val="96"/>
          <w:u w:val="single"/>
        </w:rPr>
        <w:lastRenderedPageBreak/>
        <w:t>Juegos</w:t>
      </w:r>
    </w:p>
    <w:p w:rsidR="00007567" w:rsidRDefault="00007567" w:rsidP="0000756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CL"/>
        </w:rPr>
      </w:pPr>
      <w:r w:rsidRPr="00FC4623">
        <w:rPr>
          <w:rFonts w:ascii="Arial" w:eastAsia="Times New Roman" w:hAnsi="Arial" w:cs="Arial"/>
          <w:sz w:val="28"/>
          <w:szCs w:val="28"/>
          <w:lang w:eastAsia="es-CL"/>
        </w:rPr>
        <w:t>Hola de nuevo! Que tal vamos con la</w:t>
      </w:r>
      <w:r w:rsidR="001B79CF" w:rsidRPr="00A521F8">
        <w:rPr>
          <w:rFonts w:ascii="Arial" w:eastAsia="Times New Roman" w:hAnsi="Arial" w:cs="Arial"/>
          <w:sz w:val="28"/>
          <w:szCs w:val="28"/>
          <w:lang w:eastAsia="es-CL"/>
        </w:rPr>
        <w:t>s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 xml:space="preserve"> tarea</w:t>
      </w:r>
      <w:r w:rsidR="001B79CF" w:rsidRPr="00A521F8">
        <w:rPr>
          <w:rFonts w:ascii="Arial" w:eastAsia="Times New Roman" w:hAnsi="Arial" w:cs="Arial"/>
          <w:sz w:val="28"/>
          <w:szCs w:val="28"/>
          <w:lang w:eastAsia="es-CL"/>
        </w:rPr>
        <w:t>s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 xml:space="preserve"> de jugar, crear y divertirn</w:t>
      </w:r>
      <w:r w:rsidRPr="00A521F8">
        <w:rPr>
          <w:rFonts w:ascii="Arial" w:eastAsia="Times New Roman" w:hAnsi="Arial" w:cs="Arial"/>
          <w:sz w:val="28"/>
          <w:szCs w:val="28"/>
          <w:lang w:eastAsia="es-CL"/>
        </w:rPr>
        <w:t xml:space="preserve">os? Espero que muy bien. 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>Para esta sem</w:t>
      </w:r>
      <w:r w:rsidRPr="00A521F8">
        <w:rPr>
          <w:rFonts w:ascii="Arial" w:eastAsia="Times New Roman" w:hAnsi="Arial" w:cs="Arial"/>
          <w:sz w:val="28"/>
          <w:szCs w:val="28"/>
          <w:lang w:eastAsia="es-CL"/>
        </w:rPr>
        <w:t>ana he pensado que tal vez podríamos jugar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Pr="00A521F8">
        <w:rPr>
          <w:rFonts w:ascii="Arial" w:eastAsia="Times New Roman" w:hAnsi="Arial" w:cs="Arial"/>
          <w:sz w:val="28"/>
          <w:szCs w:val="28"/>
          <w:lang w:eastAsia="es-CL"/>
        </w:rPr>
        <w:t>para estimular nuestro lenguaje oral.</w:t>
      </w:r>
    </w:p>
    <w:p w:rsidR="00A521F8" w:rsidRPr="00A521F8" w:rsidRDefault="00A521F8" w:rsidP="0000756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CL"/>
        </w:rPr>
      </w:pPr>
    </w:p>
    <w:p w:rsidR="00007567" w:rsidRPr="00A521F8" w:rsidRDefault="00007567" w:rsidP="0000756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CL"/>
        </w:rPr>
      </w:pPr>
      <w:r w:rsidRPr="00A521F8">
        <w:rPr>
          <w:rFonts w:ascii="Arial" w:eastAsia="Times New Roman" w:hAnsi="Arial" w:cs="Arial"/>
          <w:sz w:val="28"/>
          <w:szCs w:val="28"/>
          <w:lang w:eastAsia="es-CL"/>
        </w:rPr>
        <w:t>E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 xml:space="preserve">n el </w:t>
      </w:r>
      <w:r w:rsidRPr="00A521F8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lenguaje oral también hay reglas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>. No solo las gramaticales,</w:t>
      </w:r>
      <w:r w:rsidR="001B79CF" w:rsidRPr="00A521F8">
        <w:rPr>
          <w:rFonts w:ascii="Arial" w:eastAsia="Times New Roman" w:hAnsi="Arial" w:cs="Arial"/>
          <w:sz w:val="28"/>
          <w:szCs w:val="28"/>
          <w:lang w:eastAsia="es-CL"/>
        </w:rPr>
        <w:t xml:space="preserve"> sino también,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 xml:space="preserve"> respetar los turnos de habla y </w:t>
      </w:r>
      <w:r w:rsidR="001B79CF" w:rsidRPr="00A521F8">
        <w:rPr>
          <w:rFonts w:ascii="Arial" w:eastAsia="Times New Roman" w:hAnsi="Arial" w:cs="Arial"/>
          <w:sz w:val="28"/>
          <w:szCs w:val="28"/>
          <w:lang w:eastAsia="es-CL"/>
        </w:rPr>
        <w:t>escucha también es una regla. Y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 xml:space="preserve"> por supuesto, eso</w:t>
      </w:r>
      <w:r w:rsidR="001B79CF" w:rsidRPr="00A521F8">
        <w:rPr>
          <w:rFonts w:ascii="Arial" w:eastAsia="Times New Roman" w:hAnsi="Arial" w:cs="Arial"/>
          <w:sz w:val="28"/>
          <w:szCs w:val="28"/>
          <w:lang w:eastAsia="es-CL"/>
        </w:rPr>
        <w:t xml:space="preserve"> también</w:t>
      </w:r>
      <w:r w:rsidR="001B556A">
        <w:rPr>
          <w:rFonts w:ascii="Arial" w:eastAsia="Times New Roman" w:hAnsi="Arial" w:cs="Arial"/>
          <w:sz w:val="28"/>
          <w:szCs w:val="28"/>
          <w:lang w:eastAsia="es-CL"/>
        </w:rPr>
        <w:t>,</w:t>
      </w:r>
      <w:r w:rsidR="001B79CF" w:rsidRPr="00A521F8">
        <w:rPr>
          <w:rFonts w:ascii="Arial" w:eastAsia="Times New Roman" w:hAnsi="Arial" w:cs="Arial"/>
          <w:sz w:val="28"/>
          <w:szCs w:val="28"/>
          <w:lang w:eastAsia="es-CL"/>
        </w:rPr>
        <w:t xml:space="preserve"> puede aprenderse a través del </w:t>
      </w:r>
      <w:r w:rsidRPr="00FC4623">
        <w:rPr>
          <w:rFonts w:ascii="Arial" w:eastAsia="Times New Roman" w:hAnsi="Arial" w:cs="Arial"/>
          <w:sz w:val="28"/>
          <w:szCs w:val="28"/>
          <w:lang w:eastAsia="es-CL"/>
        </w:rPr>
        <w:t>juego</w:t>
      </w:r>
      <w:r w:rsidRPr="00A521F8">
        <w:rPr>
          <w:rFonts w:ascii="Arial" w:eastAsia="Times New Roman" w:hAnsi="Arial" w:cs="Arial"/>
          <w:sz w:val="28"/>
          <w:szCs w:val="28"/>
          <w:lang w:eastAsia="es-CL"/>
        </w:rPr>
        <w:t>.</w:t>
      </w:r>
    </w:p>
    <w:p w:rsidR="000C1C86" w:rsidRDefault="000C1C86" w:rsidP="0000756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521F8" w:rsidRPr="00285EF4" w:rsidRDefault="00A521F8" w:rsidP="00A521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6B2B6A" w:rsidRPr="00A521F8" w:rsidRDefault="00285EF4" w:rsidP="00A521F8">
      <w:pPr>
        <w:spacing w:before="100" w:beforeAutospacing="1" w:after="100" w:afterAutospacing="1" w:line="240" w:lineRule="auto"/>
        <w:ind w:firstLine="708"/>
        <w:jc w:val="center"/>
        <w:rPr>
          <w:color w:val="365F91" w:themeColor="accent1" w:themeShade="BF"/>
          <w:sz w:val="28"/>
          <w:szCs w:val="28"/>
        </w:rPr>
      </w:pPr>
      <w:r w:rsidRPr="00A521F8">
        <w:rPr>
          <w:color w:val="365F91" w:themeColor="accent1" w:themeShade="BF"/>
          <w:sz w:val="28"/>
          <w:szCs w:val="28"/>
        </w:rPr>
        <w:t>A</w:t>
      </w:r>
      <w:r w:rsidR="000C1C86" w:rsidRPr="00A521F8">
        <w:rPr>
          <w:color w:val="365F91" w:themeColor="accent1" w:themeShade="BF"/>
          <w:sz w:val="28"/>
          <w:szCs w:val="28"/>
        </w:rPr>
        <w:t>prender a hablar es un proceso instintivo y natural,</w:t>
      </w:r>
      <w:r w:rsidR="0072246F" w:rsidRPr="00A521F8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s-CL"/>
        </w:rPr>
        <w:t xml:space="preserve"> </w:t>
      </w:r>
      <w:r w:rsidR="0072246F" w:rsidRPr="00FC4623">
        <w:rPr>
          <w:rFonts w:eastAsia="Times New Roman" w:cstheme="minorHAnsi"/>
          <w:color w:val="365F91" w:themeColor="accent1" w:themeShade="BF"/>
          <w:sz w:val="28"/>
          <w:szCs w:val="28"/>
          <w:lang w:eastAsia="es-CL"/>
        </w:rPr>
        <w:t>por medio de él crea y recrea situaciones de la vida diaria de las que toma conocimientos, experiencias, socializa y aprende a resolver situaciones</w:t>
      </w:r>
      <w:r w:rsidR="0072246F" w:rsidRPr="00A521F8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s-CL"/>
        </w:rPr>
        <w:t>,</w:t>
      </w:r>
      <w:r w:rsidR="000C1C86" w:rsidRPr="00A521F8">
        <w:rPr>
          <w:color w:val="365F91" w:themeColor="accent1" w:themeShade="BF"/>
          <w:sz w:val="28"/>
          <w:szCs w:val="28"/>
        </w:rPr>
        <w:t xml:space="preserve"> en el que el entorno y la familia influyen de sobremanera. Por ello es sumamente importante que, como padres, estimulemos al niño desde que emite sus primeros balbuceos hasta que es capaz de pronunciar las primeras frases</w:t>
      </w:r>
      <w:r w:rsidRPr="00A521F8">
        <w:rPr>
          <w:color w:val="365F91" w:themeColor="accent1" w:themeShade="BF"/>
          <w:sz w:val="28"/>
          <w:szCs w:val="28"/>
        </w:rPr>
        <w:t>,</w:t>
      </w:r>
      <w:r w:rsidR="000C1C86" w:rsidRPr="00A521F8">
        <w:rPr>
          <w:color w:val="365F91" w:themeColor="accent1" w:themeShade="BF"/>
          <w:sz w:val="28"/>
          <w:szCs w:val="28"/>
        </w:rPr>
        <w:t xml:space="preserve"> pues es fundamental para el de</w:t>
      </w:r>
      <w:r w:rsidRPr="00A521F8">
        <w:rPr>
          <w:color w:val="365F91" w:themeColor="accent1" w:themeShade="BF"/>
          <w:sz w:val="28"/>
          <w:szCs w:val="28"/>
        </w:rPr>
        <w:t>sarrollo lingüístico de nuestro hijo (a).</w:t>
      </w:r>
    </w:p>
    <w:p w:rsidR="000C1C86" w:rsidRDefault="000C1C86" w:rsidP="00722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521F8" w:rsidRDefault="00A521F8" w:rsidP="00722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521F8" w:rsidRPr="00FC4623" w:rsidRDefault="00A521F8" w:rsidP="00722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72246F" w:rsidRPr="00FC4623" w:rsidRDefault="0072246F" w:rsidP="00A521F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CL"/>
        </w:rPr>
      </w:pPr>
      <w:r w:rsidRPr="00A521F8">
        <w:rPr>
          <w:rFonts w:ascii="Arial" w:eastAsia="Times New Roman" w:hAnsi="Arial" w:cs="Arial"/>
          <w:bCs/>
          <w:sz w:val="28"/>
          <w:szCs w:val="28"/>
          <w:lang w:eastAsia="es-CL"/>
        </w:rPr>
        <w:t>A</w:t>
      </w:r>
      <w:r w:rsidR="001B556A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continuación les presento 11</w:t>
      </w:r>
      <w:r w:rsidRPr="00A521F8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juegos, para que tú niño o niña de una manera divertida desarrolle su lenguaje.</w:t>
      </w:r>
    </w:p>
    <w:p w:rsidR="00007567" w:rsidRDefault="00007567" w:rsidP="00007567">
      <w:pPr>
        <w:jc w:val="center"/>
        <w:rPr>
          <w:rFonts w:cstheme="minorHAnsi"/>
          <w:sz w:val="24"/>
          <w:szCs w:val="24"/>
        </w:rPr>
      </w:pPr>
    </w:p>
    <w:p w:rsidR="00007567" w:rsidRPr="001B556A" w:rsidRDefault="001B556A" w:rsidP="001B556A">
      <w:pPr>
        <w:jc w:val="center"/>
        <w:rPr>
          <w:rFonts w:ascii="Lucida Handwriting" w:hAnsi="Lucida Handwriting" w:cstheme="minorHAnsi"/>
          <w:color w:val="C0504D" w:themeColor="accent2"/>
          <w:sz w:val="44"/>
          <w:szCs w:val="44"/>
        </w:rPr>
      </w:pPr>
      <w:r>
        <w:rPr>
          <w:rFonts w:ascii="Lucida Handwriting" w:hAnsi="Lucida Handwriting" w:cstheme="minorHAnsi"/>
          <w:color w:val="C0504D" w:themeColor="accent2"/>
          <w:sz w:val="44"/>
          <w:szCs w:val="44"/>
        </w:rPr>
        <w:t xml:space="preserve">                 </w:t>
      </w:r>
      <w:r w:rsidRPr="001B556A">
        <w:rPr>
          <w:rFonts w:ascii="Lucida Handwriting" w:hAnsi="Lucida Handwriting" w:cstheme="minorHAnsi"/>
          <w:color w:val="C0504D" w:themeColor="accent2"/>
          <w:sz w:val="44"/>
          <w:szCs w:val="44"/>
        </w:rPr>
        <w:t>A jugar…</w:t>
      </w:r>
    </w:p>
    <w:p w:rsidR="00A521F8" w:rsidRDefault="00A521F8" w:rsidP="00A521F8">
      <w:pPr>
        <w:jc w:val="center"/>
        <w:rPr>
          <w:rFonts w:ascii="Lucida Handwriting" w:hAnsi="Lucida Handwriting" w:cstheme="minorHAnsi"/>
          <w:color w:val="00B050"/>
          <w:sz w:val="96"/>
          <w:szCs w:val="96"/>
          <w:u w:val="single"/>
        </w:rPr>
      </w:pPr>
      <w:r w:rsidRPr="00007567">
        <w:rPr>
          <w:rFonts w:ascii="Lucida Handwriting" w:hAnsi="Lucida Handwriting" w:cstheme="minorHAnsi"/>
          <w:color w:val="00B050"/>
          <w:sz w:val="96"/>
          <w:szCs w:val="96"/>
          <w:u w:val="single"/>
        </w:rPr>
        <w:t>Juegos</w:t>
      </w:r>
    </w:p>
    <w:p w:rsidR="00DA6E13" w:rsidRDefault="00DA6E13" w:rsidP="00DA6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E41D64">
        <w:rPr>
          <w:rFonts w:ascii="Calibri" w:eastAsia="Times New Roman" w:hAnsi="Calibri" w:cs="Calibri"/>
          <w:noProof/>
          <w:color w:val="00B0F0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873125</wp:posOffset>
            </wp:positionV>
            <wp:extent cx="1987550" cy="914400"/>
            <wp:effectExtent l="19050" t="19050" r="12700" b="19050"/>
            <wp:wrapTopAndBottom/>
            <wp:docPr id="4" name="Imagen 4" descr="C:\Users\Solange\Desktop\pla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lange\Desktop\platan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E13">
        <w:rPr>
          <w:rFonts w:ascii="Calibri" w:eastAsia="Times New Roman" w:hAnsi="Calibri" w:cs="Calibri"/>
          <w:color w:val="00B0F0"/>
          <w:sz w:val="24"/>
          <w:szCs w:val="24"/>
          <w:lang w:eastAsia="es-CL"/>
        </w:rPr>
        <w:t>Diferenciar objetos y colores</w:t>
      </w:r>
      <w:r w:rsidRPr="00DA6E13">
        <w:rPr>
          <w:rFonts w:ascii="Calibri" w:eastAsia="Times New Roman" w:hAnsi="Calibri" w:cs="Calibri"/>
          <w:sz w:val="24"/>
          <w:szCs w:val="24"/>
          <w:lang w:eastAsia="es-CL"/>
        </w:rPr>
        <w:t>. Mostrarle al niño una variedad de objetos</w:t>
      </w:r>
      <w:r>
        <w:rPr>
          <w:rFonts w:ascii="Calibri" w:eastAsia="Times New Roman" w:hAnsi="Calibri" w:cs="Calibri"/>
          <w:sz w:val="24"/>
          <w:szCs w:val="24"/>
          <w:lang w:eastAsia="es-CL"/>
        </w:rPr>
        <w:t xml:space="preserve"> (material concreto o laminas)</w:t>
      </w:r>
      <w:r w:rsidRPr="00DA6E13">
        <w:rPr>
          <w:rFonts w:ascii="Calibri" w:eastAsia="Times New Roman" w:hAnsi="Calibri" w:cs="Calibri"/>
          <w:sz w:val="24"/>
          <w:szCs w:val="24"/>
          <w:lang w:eastAsia="es-CL"/>
        </w:rPr>
        <w:t xml:space="preserve"> con colores diferentes y pedirle que nos dé por ejemplo “la manzana es….. roja” “El plátano es….. amarillo” etc. Luego deben cambiar de rol.</w:t>
      </w:r>
    </w:p>
    <w:p w:rsidR="00DA6E13" w:rsidRPr="00DA6E13" w:rsidRDefault="00DA6E13" w:rsidP="00DA6E1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 xml:space="preserve"> </w:t>
      </w:r>
    </w:p>
    <w:p w:rsidR="00DA6E13" w:rsidRDefault="00F92A0A" w:rsidP="00DA6E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E41D64">
        <w:rPr>
          <w:rFonts w:ascii="Calibri" w:eastAsia="Times New Roman" w:hAnsi="Calibri" w:cs="Calibri"/>
          <w:noProof/>
          <w:color w:val="00B0F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883920</wp:posOffset>
            </wp:positionV>
            <wp:extent cx="2305050" cy="1174750"/>
            <wp:effectExtent l="19050" t="19050" r="19050" b="25400"/>
            <wp:wrapTopAndBottom/>
            <wp:docPr id="5" name="Imagen 5" descr="C:\Users\Solange\Desktop\ore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lange\Desktop\orej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4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E13" w:rsidRPr="00DA6E13">
        <w:rPr>
          <w:rFonts w:ascii="Calibri" w:eastAsia="Times New Roman" w:hAnsi="Calibri" w:cs="Calibri"/>
          <w:color w:val="00B0F0"/>
          <w:sz w:val="24"/>
          <w:szCs w:val="24"/>
          <w:lang w:eastAsia="es-CL"/>
        </w:rPr>
        <w:t>Reproducir en algún dispositivo</w:t>
      </w:r>
      <w:r w:rsidR="00DA6E13">
        <w:rPr>
          <w:rFonts w:ascii="Calibri" w:eastAsia="Times New Roman" w:hAnsi="Calibri" w:cs="Calibri"/>
          <w:sz w:val="24"/>
          <w:szCs w:val="24"/>
          <w:lang w:eastAsia="es-CL"/>
        </w:rPr>
        <w:t xml:space="preserve"> (juguetes-celular)</w:t>
      </w:r>
      <w:r w:rsidR="00DA6E13" w:rsidRPr="00DA6E13">
        <w:rPr>
          <w:rFonts w:ascii="Calibri" w:eastAsia="Times New Roman" w:hAnsi="Calibri" w:cs="Calibri"/>
          <w:sz w:val="24"/>
          <w:szCs w:val="24"/>
          <w:lang w:eastAsia="es-CL"/>
        </w:rPr>
        <w:t xml:space="preserve"> sonidos de diferentes objetos, animales o situaciones, por ejemplo, el sonido del tren, el canto de los pájaros, el ladrido de un perro, etc.</w:t>
      </w:r>
      <w:r w:rsidR="00DA6E13">
        <w:rPr>
          <w:rFonts w:ascii="Calibri" w:eastAsia="Times New Roman" w:hAnsi="Calibri" w:cs="Calibri"/>
          <w:sz w:val="24"/>
          <w:szCs w:val="24"/>
          <w:lang w:eastAsia="es-CL"/>
        </w:rPr>
        <w:t xml:space="preserve"> </w:t>
      </w:r>
      <w:r w:rsidR="00DA6E13" w:rsidRPr="00DA6E13">
        <w:rPr>
          <w:rFonts w:ascii="Calibri" w:eastAsia="Times New Roman" w:hAnsi="Calibri" w:cs="Calibri"/>
          <w:sz w:val="24"/>
          <w:szCs w:val="24"/>
          <w:lang w:eastAsia="es-CL"/>
        </w:rPr>
        <w:t>El niño debe identificar los sonidos.</w:t>
      </w:r>
    </w:p>
    <w:p w:rsidR="00DA6E13" w:rsidRPr="00DA6E13" w:rsidRDefault="00DA6E13" w:rsidP="00F92A0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453822" w:rsidRPr="00F17DD8" w:rsidRDefault="00F92A0A" w:rsidP="00F17DD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E41D64">
        <w:rPr>
          <w:rFonts w:ascii="Calibri" w:eastAsia="Times New Roman" w:hAnsi="Calibri" w:cs="Calibri"/>
          <w:noProof/>
          <w:color w:val="00B0F0"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1426845</wp:posOffset>
            </wp:positionV>
            <wp:extent cx="2038350" cy="1209675"/>
            <wp:effectExtent l="19050" t="19050" r="19050" b="28575"/>
            <wp:wrapTopAndBottom/>
            <wp:docPr id="6" name="Imagen 6" descr="C:\Users\Solange\Desktop\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lange\Desktop\famil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09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E13" w:rsidRPr="00E41D64">
        <w:rPr>
          <w:rFonts w:ascii="Calibri" w:eastAsia="Times New Roman" w:hAnsi="Calibri" w:cs="Calibri"/>
          <w:color w:val="00B0F0"/>
          <w:sz w:val="24"/>
          <w:szCs w:val="24"/>
          <w:lang w:eastAsia="es-CL"/>
        </w:rPr>
        <w:t>Leerle cuentos a los niños</w:t>
      </w:r>
      <w:r w:rsidR="00E41D64">
        <w:rPr>
          <w:rFonts w:ascii="Calibri" w:eastAsia="Times New Roman" w:hAnsi="Calibri" w:cs="Calibri"/>
          <w:sz w:val="24"/>
          <w:szCs w:val="24"/>
          <w:lang w:eastAsia="es-CL"/>
        </w:rPr>
        <w:t>,</w:t>
      </w:r>
      <w:r w:rsidR="00DA6E13" w:rsidRPr="00F92A0A">
        <w:rPr>
          <w:rFonts w:ascii="Calibri" w:eastAsia="Times New Roman" w:hAnsi="Calibri" w:cs="Calibri"/>
          <w:sz w:val="24"/>
          <w:szCs w:val="24"/>
          <w:lang w:eastAsia="es-CL"/>
        </w:rPr>
        <w:t xml:space="preserve"> es una gran forma de estimular su imaginación y creatividad, además de ayudarles en gran medida a la adquisición de su lenguaje, además que es una actividad que a ellos le</w:t>
      </w:r>
      <w:r w:rsidR="00D82740">
        <w:rPr>
          <w:rFonts w:ascii="Calibri" w:eastAsia="Times New Roman" w:hAnsi="Calibri" w:cs="Calibri"/>
          <w:sz w:val="24"/>
          <w:szCs w:val="24"/>
          <w:lang w:eastAsia="es-CL"/>
        </w:rPr>
        <w:t>s encanta, así que fomenta el há</w:t>
      </w:r>
      <w:r w:rsidR="00DA6E13" w:rsidRPr="00F92A0A">
        <w:rPr>
          <w:rFonts w:ascii="Calibri" w:eastAsia="Times New Roman" w:hAnsi="Calibri" w:cs="Calibri"/>
          <w:sz w:val="24"/>
          <w:szCs w:val="24"/>
          <w:lang w:eastAsia="es-CL"/>
        </w:rPr>
        <w:t>bito de la lectura diaria. Se recomienda los libros con dibujos vistosos para pedirle al niño que identifique personajes y situaciones, también pueden jugar a ponerle el título al cuento o a cambiarle el final.</w:t>
      </w:r>
    </w:p>
    <w:p w:rsidR="00453822" w:rsidRPr="00D6615F" w:rsidRDefault="00453822" w:rsidP="00F17DD8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es-CL"/>
        </w:rPr>
      </w:pPr>
      <w:r w:rsidRPr="00453822">
        <w:rPr>
          <w:rFonts w:eastAsia="Times New Roman" w:cstheme="minorHAnsi"/>
          <w:bCs/>
          <w:i/>
          <w:iCs/>
          <w:color w:val="28C5B9"/>
          <w:sz w:val="24"/>
          <w:szCs w:val="24"/>
          <w:lang w:eastAsia="es-CL"/>
        </w:rPr>
        <w:t>4-</w:t>
      </w:r>
      <w:r>
        <w:rPr>
          <w:rFonts w:eastAsia="Times New Roman" w:cstheme="minorHAnsi"/>
          <w:bCs/>
          <w:i/>
          <w:iCs/>
          <w:color w:val="28C5B9"/>
          <w:sz w:val="24"/>
          <w:szCs w:val="24"/>
          <w:lang w:eastAsia="es-CL"/>
        </w:rPr>
        <w:t xml:space="preserve"> </w:t>
      </w:r>
      <w:r w:rsidR="00F17DD8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F17DD8" w:rsidRPr="00F17DD8">
        <w:rPr>
          <w:rFonts w:eastAsia="Times New Roman" w:cstheme="minorHAnsi"/>
          <w:color w:val="00B0F0"/>
          <w:sz w:val="24"/>
          <w:szCs w:val="24"/>
          <w:lang w:eastAsia="es-CL"/>
        </w:rPr>
        <w:t>J</w:t>
      </w:r>
      <w:r w:rsidRPr="00F17DD8">
        <w:rPr>
          <w:rFonts w:eastAsia="Times New Roman" w:cstheme="minorHAnsi"/>
          <w:color w:val="00B0F0"/>
          <w:sz w:val="24"/>
          <w:szCs w:val="24"/>
          <w:lang w:eastAsia="es-CL"/>
        </w:rPr>
        <w:t>uego veo o veo</w:t>
      </w:r>
      <w:r w:rsidR="00F17DD8">
        <w:rPr>
          <w:rFonts w:eastAsia="Times New Roman" w:cstheme="minorHAnsi"/>
          <w:sz w:val="24"/>
          <w:szCs w:val="24"/>
          <w:lang w:eastAsia="es-CL"/>
        </w:rPr>
        <w:t>,</w:t>
      </w:r>
      <w:r w:rsidRPr="00453822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D6615F">
        <w:rPr>
          <w:rFonts w:eastAsia="Times New Roman" w:cstheme="minorHAnsi"/>
          <w:sz w:val="24"/>
          <w:szCs w:val="24"/>
          <w:lang w:eastAsia="es-CL"/>
        </w:rPr>
        <w:t>sin duda ha sido uno de los juegos verbales o del lenguaje</w:t>
      </w:r>
      <w:r w:rsidR="00D82740">
        <w:rPr>
          <w:rFonts w:eastAsia="Times New Roman" w:cstheme="minorHAnsi"/>
          <w:sz w:val="24"/>
          <w:szCs w:val="24"/>
          <w:lang w:eastAsia="es-CL"/>
        </w:rPr>
        <w:t xml:space="preserve"> mas</w:t>
      </w:r>
      <w:r w:rsidRPr="00D6615F">
        <w:rPr>
          <w:rFonts w:eastAsia="Times New Roman" w:cstheme="minorHAnsi"/>
          <w:sz w:val="24"/>
          <w:szCs w:val="24"/>
          <w:lang w:eastAsia="es-CL"/>
        </w:rPr>
        <w:t xml:space="preserve"> usados por muchas generaciones justamente, en el </w:t>
      </w:r>
      <w:r w:rsidRPr="00453822">
        <w:rPr>
          <w:rFonts w:eastAsia="Times New Roman" w:cstheme="minorHAnsi"/>
          <w:b/>
          <w:bCs/>
          <w:sz w:val="24"/>
          <w:szCs w:val="24"/>
          <w:lang w:eastAsia="es-CL"/>
        </w:rPr>
        <w:t>estímulo del lenguaje oral de los niños</w:t>
      </w:r>
      <w:r w:rsidRPr="00D6615F">
        <w:rPr>
          <w:rFonts w:eastAsia="Times New Roman" w:cstheme="minorHAnsi"/>
          <w:sz w:val="24"/>
          <w:szCs w:val="24"/>
          <w:lang w:eastAsia="es-CL"/>
        </w:rPr>
        <w:t>.</w:t>
      </w:r>
    </w:p>
    <w:p w:rsidR="00453822" w:rsidRDefault="00453822" w:rsidP="00F17DD8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s-CL"/>
        </w:rPr>
      </w:pPr>
      <w:r w:rsidRPr="00453822">
        <w:rPr>
          <w:rFonts w:eastAsia="Times New Roman" w:cstheme="minorHAnsi"/>
          <w:i/>
          <w:iCs/>
          <w:sz w:val="24"/>
          <w:szCs w:val="24"/>
          <w:lang w:eastAsia="es-CL"/>
        </w:rPr>
        <w:t>La actividad co</w:t>
      </w:r>
      <w:r w:rsidR="00D82740">
        <w:rPr>
          <w:rFonts w:eastAsia="Times New Roman" w:cstheme="minorHAnsi"/>
          <w:i/>
          <w:iCs/>
          <w:sz w:val="24"/>
          <w:szCs w:val="24"/>
          <w:lang w:eastAsia="es-CL"/>
        </w:rPr>
        <w:t>n</w:t>
      </w:r>
      <w:r w:rsidRPr="00453822">
        <w:rPr>
          <w:rFonts w:eastAsia="Times New Roman" w:cstheme="minorHAnsi"/>
          <w:i/>
          <w:iCs/>
          <w:sz w:val="24"/>
          <w:szCs w:val="24"/>
          <w:lang w:eastAsia="es-CL"/>
        </w:rPr>
        <w:t>siste en mostrar al niño objetos y que el mismo lo identifique y los mencione a través de lenguaje oral, también es importante que los relaciones con letras de la lengua materna, en este caso el castellano. Estos mismos objetos los puede dejar a la vista del niño y pedirle que los busque.</w:t>
      </w:r>
    </w:p>
    <w:p w:rsidR="00F17DD8" w:rsidRPr="00D6615F" w:rsidRDefault="00F17DD8" w:rsidP="00F17D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F17DD8">
        <w:rPr>
          <w:rFonts w:eastAsia="Times New Roman" w:cstheme="minorHAnsi"/>
          <w:noProof/>
          <w:sz w:val="24"/>
          <w:szCs w:val="24"/>
          <w:lang w:eastAsia="es-CL"/>
        </w:rPr>
        <w:drawing>
          <wp:inline distT="0" distB="0" distL="0" distR="0">
            <wp:extent cx="2268637" cy="1600200"/>
            <wp:effectExtent l="19050" t="0" r="0" b="0"/>
            <wp:docPr id="13" name="Imagen 13" descr="Estimulación del lenguaje oral en niño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timulación del lenguaje oral en niño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11" cy="160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DD8"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1600200"/>
            <wp:effectExtent l="19050" t="0" r="9525" b="0"/>
            <wp:wrapSquare wrapText="bothSides"/>
            <wp:docPr id="11" name="Imagen 11" descr="Estimulación del lenguaje oral en niño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timulación del lenguaje oral en niño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sz w:val="24"/>
          <w:szCs w:val="24"/>
          <w:lang w:eastAsia="es-CL"/>
        </w:rPr>
        <w:br w:type="textWrapping" w:clear="all"/>
      </w:r>
    </w:p>
    <w:p w:rsidR="00453822" w:rsidRDefault="00E4271F" w:rsidP="00F17D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1074420</wp:posOffset>
            </wp:positionV>
            <wp:extent cx="2209800" cy="1543050"/>
            <wp:effectExtent l="19050" t="19050" r="19050" b="19050"/>
            <wp:wrapTopAndBottom/>
            <wp:docPr id="7" name="Imagen 7" descr="C:\Users\Solange\Desktop\cuerpo-humano-ni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lange\Desktop\cuerpo-humano-niños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30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DD8">
        <w:rPr>
          <w:rFonts w:eastAsia="Times New Roman" w:cstheme="minorHAnsi"/>
          <w:sz w:val="24"/>
          <w:szCs w:val="24"/>
          <w:lang w:eastAsia="es-CL"/>
        </w:rPr>
        <w:t xml:space="preserve">5.- </w:t>
      </w:r>
      <w:r w:rsidR="00453822" w:rsidRPr="00453822">
        <w:rPr>
          <w:rFonts w:eastAsia="Times New Roman" w:cstheme="minorHAnsi"/>
          <w:b/>
          <w:bCs/>
          <w:i/>
          <w:iCs/>
          <w:color w:val="28C5B9"/>
          <w:sz w:val="24"/>
          <w:szCs w:val="24"/>
          <w:lang w:eastAsia="es-CL"/>
        </w:rPr>
        <w:t>Las partes del cuerpo</w:t>
      </w:r>
      <w:r w:rsidR="00453822" w:rsidRPr="00453822">
        <w:rPr>
          <w:rFonts w:eastAsia="Times New Roman" w:cstheme="minorHAnsi"/>
          <w:i/>
          <w:iCs/>
          <w:sz w:val="24"/>
          <w:szCs w:val="24"/>
          <w:lang w:eastAsia="es-CL"/>
        </w:rPr>
        <w:t>:</w:t>
      </w:r>
      <w:r w:rsidR="00453822" w:rsidRPr="00D6615F">
        <w:rPr>
          <w:rFonts w:eastAsia="Times New Roman" w:cstheme="minorHAnsi"/>
          <w:sz w:val="24"/>
          <w:szCs w:val="24"/>
          <w:lang w:eastAsia="es-CL"/>
        </w:rPr>
        <w:t xml:space="preserve"> La actividad o juego consis</w:t>
      </w:r>
      <w:r w:rsidR="00003883">
        <w:rPr>
          <w:rFonts w:eastAsia="Times New Roman" w:cstheme="minorHAnsi"/>
          <w:sz w:val="24"/>
          <w:szCs w:val="24"/>
          <w:lang w:eastAsia="es-CL"/>
        </w:rPr>
        <w:t>te en mostrar al niño las parte</w:t>
      </w:r>
      <w:r w:rsidR="00D82740">
        <w:rPr>
          <w:rFonts w:eastAsia="Times New Roman" w:cstheme="minorHAnsi"/>
          <w:sz w:val="24"/>
          <w:szCs w:val="24"/>
          <w:lang w:eastAsia="es-CL"/>
        </w:rPr>
        <w:t>s</w:t>
      </w:r>
      <w:r w:rsidR="00003883">
        <w:rPr>
          <w:rFonts w:eastAsia="Times New Roman" w:cstheme="minorHAnsi"/>
          <w:sz w:val="24"/>
          <w:szCs w:val="24"/>
          <w:lang w:eastAsia="es-CL"/>
        </w:rPr>
        <w:t xml:space="preserve"> del cuerpo y </w:t>
      </w:r>
      <w:r w:rsidR="00453822" w:rsidRPr="00D6615F">
        <w:rPr>
          <w:rFonts w:eastAsia="Times New Roman" w:cstheme="minorHAnsi"/>
          <w:sz w:val="24"/>
          <w:szCs w:val="24"/>
          <w:lang w:eastAsia="es-CL"/>
        </w:rPr>
        <w:t>que diga cómo se llama esa parte e intentar que el niño mencione algunas características, integrando otras actividades como la del color y tamaños e incluso cantidad (2 manos, 2 orejas o dos ojos).</w:t>
      </w:r>
    </w:p>
    <w:p w:rsidR="00016D5D" w:rsidRPr="00FC4623" w:rsidRDefault="00016D5D" w:rsidP="00016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016D5D" w:rsidRDefault="00016D5D" w:rsidP="00016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1D64">
        <w:rPr>
          <w:rFonts w:eastAsia="Times New Roman" w:cstheme="minorHAnsi"/>
          <w:bCs/>
          <w:sz w:val="24"/>
          <w:szCs w:val="24"/>
          <w:lang w:eastAsia="es-CL"/>
        </w:rPr>
        <w:t xml:space="preserve">6.- </w:t>
      </w:r>
      <w:r w:rsidRPr="00E41D64">
        <w:rPr>
          <w:rFonts w:eastAsia="Times New Roman" w:cstheme="minorHAnsi"/>
          <w:bCs/>
          <w:color w:val="00B0F0"/>
          <w:sz w:val="24"/>
          <w:szCs w:val="24"/>
          <w:lang w:eastAsia="es-CL"/>
        </w:rPr>
        <w:t>Buscar parejas</w:t>
      </w:r>
      <w:r w:rsidRPr="00FC4623">
        <w:rPr>
          <w:rFonts w:eastAsia="Times New Roman" w:cstheme="minorHAnsi"/>
          <w:color w:val="00B0F0"/>
          <w:sz w:val="24"/>
          <w:szCs w:val="24"/>
          <w:lang w:eastAsia="es-CL"/>
        </w:rPr>
        <w:t>:</w:t>
      </w:r>
      <w:r w:rsidRPr="00FC4623">
        <w:rPr>
          <w:rFonts w:eastAsia="Times New Roman" w:cstheme="minorHAnsi"/>
          <w:sz w:val="24"/>
          <w:szCs w:val="24"/>
          <w:lang w:eastAsia="es-CL"/>
        </w:rPr>
        <w:t xml:space="preserve"> este es un clásico que se puede hacer con mil cosas y adaptar a las edades de nuestros peques. Es un juego buenísimo para estimular la memoria y la atención, incrementar vocabulario, perfeccionar sonidos, crear relaciones lógicas, aprender conceptos académicos, mejorar la fluidez lectora y perfeccionar la motricidad fina. Con los más pequeñitos usaremos pocas tarjetas y el numero de estas se irá incrementando en función de la edad. Podemos usar animales/objetos iguales para hacer los sonidos que emiten o decir el nombre; objetos relacionados (gallina y pollitos, cuchara y taza) animales y su hábitat (pájaro y nido), colores, dibujos y palabras escritas, mímicas que se pueden realizar con la cara/boca/lengua (para estimular los músculos del habla), números, operaciones matemáticas y un largo etcétera. Y lo </w:t>
      </w:r>
      <w:r>
        <w:rPr>
          <w:rFonts w:eastAsia="Times New Roman" w:cstheme="minorHAnsi"/>
          <w:sz w:val="24"/>
          <w:szCs w:val="24"/>
          <w:lang w:eastAsia="es-CL"/>
        </w:rPr>
        <w:t>mejor de todo esto es que puedes crear nuestro</w:t>
      </w:r>
      <w:r w:rsidRPr="00FC4623">
        <w:rPr>
          <w:rFonts w:eastAsia="Times New Roman" w:cstheme="minorHAnsi"/>
          <w:sz w:val="24"/>
          <w:szCs w:val="24"/>
          <w:lang w:eastAsia="es-CL"/>
        </w:rPr>
        <w:t xml:space="preserve"> p</w:t>
      </w:r>
      <w:r>
        <w:rPr>
          <w:rFonts w:eastAsia="Times New Roman" w:cstheme="minorHAnsi"/>
          <w:sz w:val="24"/>
          <w:szCs w:val="24"/>
          <w:lang w:eastAsia="es-CL"/>
        </w:rPr>
        <w:t>ropio juego según lo que quieras</w:t>
      </w:r>
      <w:r w:rsidRPr="00FC4623">
        <w:rPr>
          <w:rFonts w:eastAsia="Times New Roman" w:cstheme="minorHAnsi"/>
          <w:sz w:val="24"/>
          <w:szCs w:val="24"/>
          <w:lang w:eastAsia="es-CL"/>
        </w:rPr>
        <w:t xml:space="preserve"> estimular. Tan solo hace falta imprimir unos cuantos dibujos o palabras, pegarlos sobre algún material duro que no se </w:t>
      </w:r>
      <w:r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1167130</wp:posOffset>
            </wp:positionV>
            <wp:extent cx="2800350" cy="1733550"/>
            <wp:effectExtent l="19050" t="0" r="0" b="0"/>
            <wp:wrapTopAndBottom/>
            <wp:docPr id="8" name="Imagen 8" descr="C:\Users\Solange\Desktop\pare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lange\Desktop\pareja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623">
        <w:rPr>
          <w:rFonts w:eastAsia="Times New Roman" w:cstheme="minorHAnsi"/>
          <w:sz w:val="24"/>
          <w:szCs w:val="24"/>
          <w:lang w:eastAsia="es-CL"/>
        </w:rPr>
        <w:t>vea por detrás y jugar!.</w:t>
      </w:r>
    </w:p>
    <w:p w:rsidR="00016D5D" w:rsidRDefault="00016D5D" w:rsidP="00016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016D5D" w:rsidRPr="00FC4623" w:rsidRDefault="00016D5D" w:rsidP="00016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E4271F" w:rsidRDefault="007F3553" w:rsidP="00016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1D64">
        <w:rPr>
          <w:rFonts w:eastAsia="Times New Roman" w:cstheme="minorHAnsi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1482090</wp:posOffset>
            </wp:positionV>
            <wp:extent cx="2295525" cy="1685925"/>
            <wp:effectExtent l="19050" t="0" r="9525" b="0"/>
            <wp:wrapTopAndBottom/>
            <wp:docPr id="9" name="Imagen 9" descr="C:\Users\Solange\Desktop\r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lange\Desktop\romp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8134" b="7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D5D" w:rsidRPr="00E41D64">
        <w:rPr>
          <w:rFonts w:eastAsia="Times New Roman" w:cstheme="minorHAnsi"/>
          <w:bCs/>
          <w:sz w:val="24"/>
          <w:szCs w:val="24"/>
          <w:lang w:eastAsia="es-CL"/>
        </w:rPr>
        <w:t xml:space="preserve">7.- </w:t>
      </w:r>
      <w:r w:rsidR="00016D5D" w:rsidRPr="00E41D64">
        <w:rPr>
          <w:rFonts w:eastAsia="Times New Roman" w:cstheme="minorHAnsi"/>
          <w:bCs/>
          <w:color w:val="00B0F0"/>
          <w:sz w:val="24"/>
          <w:szCs w:val="24"/>
          <w:lang w:eastAsia="es-CL"/>
        </w:rPr>
        <w:t>Puzzle</w:t>
      </w:r>
      <w:r w:rsidR="00D82740">
        <w:rPr>
          <w:rFonts w:eastAsia="Times New Roman" w:cstheme="minorHAnsi"/>
          <w:bCs/>
          <w:color w:val="00B0F0"/>
          <w:sz w:val="24"/>
          <w:szCs w:val="24"/>
          <w:lang w:eastAsia="es-CL"/>
        </w:rPr>
        <w:t xml:space="preserve"> o rompecabezas</w:t>
      </w:r>
      <w:r w:rsidR="00016D5D" w:rsidRPr="00FC4623">
        <w:rPr>
          <w:rFonts w:eastAsia="Times New Roman" w:cstheme="minorHAnsi"/>
          <w:sz w:val="24"/>
          <w:szCs w:val="24"/>
          <w:lang w:eastAsia="es-CL"/>
        </w:rPr>
        <w:t>: los de toda la vida. Empezando po</w:t>
      </w:r>
      <w:r w:rsidR="00D82740">
        <w:rPr>
          <w:rFonts w:eastAsia="Times New Roman" w:cstheme="minorHAnsi"/>
          <w:sz w:val="24"/>
          <w:szCs w:val="24"/>
          <w:lang w:eastAsia="es-CL"/>
        </w:rPr>
        <w:t>r dos piezas, cuatro y así sucesivamente</w:t>
      </w:r>
      <w:r w:rsidR="00016D5D" w:rsidRPr="00FC4623">
        <w:rPr>
          <w:rFonts w:eastAsia="Times New Roman" w:cstheme="minorHAnsi"/>
          <w:sz w:val="24"/>
          <w:szCs w:val="24"/>
          <w:lang w:eastAsia="es-CL"/>
        </w:rPr>
        <w:t>. Estos juegos, además de fomentar la atención compartida (esencial para desarrollar el lenguaje y su función de abstracción), contribuyen a la concentración, reconocimiento de las partes y el todo (importante para aprender a leer), ayudan a mejorar la coordinación ojo-mano (necesaria para la escritura), fomentan la autorregulación y el esfuerzo y, por supuesto, ayudan a mejorar las relaciones y el trabajo en equipo si se comparte</w:t>
      </w:r>
      <w:r>
        <w:rPr>
          <w:rFonts w:eastAsia="Times New Roman" w:cstheme="minorHAnsi"/>
          <w:sz w:val="24"/>
          <w:szCs w:val="24"/>
          <w:lang w:eastAsia="es-CL"/>
        </w:rPr>
        <w:t>.</w:t>
      </w:r>
    </w:p>
    <w:p w:rsidR="007F3553" w:rsidRPr="00016D5D" w:rsidRDefault="007F3553" w:rsidP="00016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016D5D" w:rsidRPr="0065415A" w:rsidRDefault="0065415A" w:rsidP="006541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1D64">
        <w:rPr>
          <w:rFonts w:eastAsia="Times New Roman" w:cstheme="minorHAnsi"/>
          <w:bCs/>
          <w:sz w:val="24"/>
          <w:szCs w:val="24"/>
          <w:lang w:eastAsia="es-CL"/>
        </w:rPr>
        <w:t xml:space="preserve">8.- </w:t>
      </w:r>
      <w:r w:rsidRPr="00E41D64">
        <w:rPr>
          <w:rFonts w:eastAsia="Times New Roman" w:cstheme="minorHAnsi"/>
          <w:bCs/>
          <w:color w:val="00B0F0"/>
          <w:sz w:val="24"/>
          <w:szCs w:val="24"/>
          <w:lang w:eastAsia="es-CL"/>
        </w:rPr>
        <w:t>Mímicas</w:t>
      </w:r>
      <w:r w:rsidRPr="00FC4623">
        <w:rPr>
          <w:rFonts w:eastAsia="Times New Roman" w:cstheme="minorHAnsi"/>
          <w:color w:val="00B0F0"/>
          <w:sz w:val="24"/>
          <w:szCs w:val="24"/>
          <w:lang w:eastAsia="es-CL"/>
        </w:rPr>
        <w:t>:</w:t>
      </w:r>
      <w:r w:rsidRPr="00FC4623">
        <w:rPr>
          <w:rFonts w:eastAsia="Times New Roman" w:cstheme="minorHAnsi"/>
          <w:sz w:val="24"/>
          <w:szCs w:val="24"/>
          <w:lang w:eastAsia="es-CL"/>
        </w:rPr>
        <w:t xml:space="preserve"> Estupendo para que toda</w:t>
      </w:r>
      <w:r>
        <w:rPr>
          <w:rFonts w:eastAsia="Times New Roman" w:cstheme="minorHAnsi"/>
          <w:sz w:val="24"/>
          <w:szCs w:val="24"/>
          <w:lang w:eastAsia="es-CL"/>
        </w:rPr>
        <w:t xml:space="preserve"> la familia se. </w:t>
      </w:r>
      <w:r w:rsidRPr="00FC4623">
        <w:rPr>
          <w:rFonts w:eastAsia="Times New Roman" w:cstheme="minorHAnsi"/>
          <w:sz w:val="24"/>
          <w:szCs w:val="24"/>
          <w:lang w:eastAsia="es-CL"/>
        </w:rPr>
        <w:t xml:space="preserve">En este juego fomentamos el trabajo en equipo, el reconocimiento del esfuerzo del otro, la lecto-escritura (podemos escribir nosotros mismos las tarjetas!), la conciencia léxica/fonológica (podemos indicar cuantas letras tiene la palabra o cuántas palabras tiene la frase), la clasificación por categorías (podemos indicar a que categoría/grupo pertenece lo que vamos a representar: es un animal, es una película, el titulo de un libro, una profesión…), las operaciones matemáticas (vamos sumando puntos, viendo quien tiene mas/menos), la </w:t>
      </w:r>
      <w:r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900430</wp:posOffset>
            </wp:positionV>
            <wp:extent cx="2238375" cy="1162050"/>
            <wp:effectExtent l="19050" t="19050" r="28575" b="19050"/>
            <wp:wrapTopAndBottom/>
            <wp:docPr id="10" name="Imagen 10" descr="C:\Users\Solange\Desktop\m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lange\Desktop\mimi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623">
        <w:rPr>
          <w:rFonts w:eastAsia="Times New Roman" w:cstheme="minorHAnsi"/>
          <w:sz w:val="24"/>
          <w:szCs w:val="24"/>
          <w:lang w:eastAsia="es-CL"/>
        </w:rPr>
        <w:t>motricidad y el análisis de la información para poder organizar una respuesta acertada.</w:t>
      </w:r>
    </w:p>
    <w:p w:rsidR="00016D5D" w:rsidRDefault="00016D5D" w:rsidP="00F17D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E41D64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826770</wp:posOffset>
            </wp:positionV>
            <wp:extent cx="2190750" cy="1357630"/>
            <wp:effectExtent l="19050" t="19050" r="19050" b="13970"/>
            <wp:wrapTopAndBottom/>
            <wp:docPr id="2" name="Imagen 11" descr="C:\Users\Solange\Desktop\t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lange\Desktop\tit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5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D64" w:rsidRPr="00E41D64">
        <w:rPr>
          <w:rFonts w:eastAsia="Times New Roman" w:cstheme="minorHAnsi"/>
          <w:bCs/>
          <w:sz w:val="24"/>
          <w:szCs w:val="24"/>
          <w:lang w:eastAsia="es-CL"/>
        </w:rPr>
        <w:t xml:space="preserve">9.-  </w:t>
      </w:r>
      <w:r w:rsidR="00E41D64" w:rsidRPr="00E41D64">
        <w:rPr>
          <w:rFonts w:eastAsia="Times New Roman" w:cstheme="minorHAnsi"/>
          <w:bCs/>
          <w:color w:val="00B0F0"/>
          <w:sz w:val="24"/>
          <w:szCs w:val="24"/>
          <w:lang w:eastAsia="es-CL"/>
        </w:rPr>
        <w:t xml:space="preserve">Haz </w:t>
      </w:r>
      <w:hyperlink r:id="rId21" w:tooltip="Teatro para niños" w:history="1">
        <w:r w:rsidR="00E41D64" w:rsidRPr="00E41D64">
          <w:rPr>
            <w:rFonts w:eastAsia="Times New Roman" w:cstheme="minorHAnsi"/>
            <w:bCs/>
            <w:color w:val="00B0F0"/>
            <w:sz w:val="24"/>
            <w:szCs w:val="24"/>
            <w:u w:val="single"/>
            <w:lang w:eastAsia="es-CL"/>
          </w:rPr>
          <w:t>teatro</w:t>
        </w:r>
      </w:hyperlink>
      <w:r w:rsidR="00E41D64" w:rsidRPr="00E41D64">
        <w:rPr>
          <w:rFonts w:eastAsia="Times New Roman" w:cstheme="minorHAnsi"/>
          <w:bCs/>
          <w:color w:val="00B0F0"/>
          <w:sz w:val="24"/>
          <w:szCs w:val="24"/>
          <w:lang w:eastAsia="es-CL"/>
        </w:rPr>
        <w:t xml:space="preserve"> de títeres:</w:t>
      </w:r>
      <w:r w:rsidR="00E41D64" w:rsidRPr="00FC4623">
        <w:rPr>
          <w:rFonts w:eastAsia="Times New Roman" w:cstheme="minorHAnsi"/>
          <w:sz w:val="24"/>
          <w:szCs w:val="24"/>
          <w:lang w:eastAsia="es-CL"/>
        </w:rPr>
        <w:t xml:space="preserve"> Es una excelente manera de que aprenda a distinguir diferentes tipos de lenguajes según el personaje que manejen, además fomentará el diálogo entre ellos.</w:t>
      </w:r>
    </w:p>
    <w:p w:rsidR="002A3308" w:rsidRPr="00FC4623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E41D64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998220</wp:posOffset>
            </wp:positionV>
            <wp:extent cx="2095500" cy="1640205"/>
            <wp:effectExtent l="19050" t="19050" r="19050" b="17145"/>
            <wp:wrapTopAndBottom/>
            <wp:docPr id="12" name="Imagen 12" descr="C:\Users\Solange\Desktop\bl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lange\Desktop\bloq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3556" b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40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AA9" w:rsidRPr="00234AA9">
        <w:rPr>
          <w:rFonts w:eastAsia="Times New Roman" w:cstheme="minorHAnsi"/>
          <w:bCs/>
          <w:sz w:val="24"/>
          <w:szCs w:val="24"/>
          <w:lang w:eastAsia="es-CL"/>
        </w:rPr>
        <w:t>10.</w:t>
      </w:r>
      <w:r w:rsidR="00E41D64" w:rsidRPr="00234AA9">
        <w:rPr>
          <w:rFonts w:eastAsia="Times New Roman" w:cstheme="minorHAnsi"/>
          <w:bCs/>
          <w:sz w:val="24"/>
          <w:szCs w:val="24"/>
          <w:lang w:eastAsia="es-CL"/>
        </w:rPr>
        <w:t>-</w:t>
      </w:r>
      <w:r w:rsidR="00E41D64" w:rsidRPr="00234AA9">
        <w:rPr>
          <w:rFonts w:eastAsia="Times New Roman" w:cstheme="minorHAnsi"/>
          <w:b/>
          <w:bCs/>
          <w:color w:val="00B0F0"/>
          <w:sz w:val="24"/>
          <w:szCs w:val="24"/>
          <w:lang w:eastAsia="es-CL"/>
        </w:rPr>
        <w:t xml:space="preserve"> </w:t>
      </w:r>
      <w:r w:rsidR="00E41D64" w:rsidRPr="00234AA9">
        <w:rPr>
          <w:rFonts w:eastAsia="Times New Roman" w:cstheme="minorHAnsi"/>
          <w:bCs/>
          <w:color w:val="00B0F0"/>
          <w:sz w:val="24"/>
          <w:szCs w:val="24"/>
          <w:lang w:eastAsia="es-CL"/>
        </w:rPr>
        <w:t>Bloques de construcción:</w:t>
      </w:r>
      <w:r w:rsidR="00E41D64" w:rsidRPr="00FC4623">
        <w:rPr>
          <w:rFonts w:eastAsia="Times New Roman" w:cstheme="minorHAnsi"/>
          <w:sz w:val="24"/>
          <w:szCs w:val="24"/>
          <w:lang w:eastAsia="es-CL"/>
        </w:rPr>
        <w:t xml:space="preserve"> Para los más pequeños es una buena manera de comenzar a verbalizar sus deseos. Deben resolver problemas a través de conceptos básicos del espacio.</w:t>
      </w:r>
    </w:p>
    <w:p w:rsidR="002A3308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2A3308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2A3308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2A3308" w:rsidRPr="00FC4623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93061A" w:rsidRPr="00FC4623" w:rsidRDefault="002A3308" w:rsidP="00E41D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1287145</wp:posOffset>
            </wp:positionV>
            <wp:extent cx="2705100" cy="1657350"/>
            <wp:effectExtent l="19050" t="19050" r="19050" b="19050"/>
            <wp:wrapTopAndBottom/>
            <wp:docPr id="3" name="Imagen 13" descr="C:\Users\Solange\Desktop\di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olange\Desktop\disf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61A">
        <w:rPr>
          <w:rFonts w:eastAsia="Times New Roman" w:cstheme="minorHAnsi"/>
          <w:sz w:val="24"/>
          <w:szCs w:val="24"/>
          <w:lang w:eastAsia="es-CL"/>
        </w:rPr>
        <w:t xml:space="preserve">11.- </w:t>
      </w:r>
      <w:r w:rsidR="0093061A" w:rsidRPr="0093061A">
        <w:rPr>
          <w:rFonts w:eastAsia="Times New Roman" w:cstheme="minorHAnsi"/>
          <w:color w:val="00B0F0"/>
          <w:sz w:val="24"/>
          <w:szCs w:val="24"/>
          <w:lang w:eastAsia="es-CL"/>
        </w:rPr>
        <w:t>Juegos de muñecas, cocinas, autopi</w:t>
      </w:r>
      <w:r w:rsidR="007354FF">
        <w:rPr>
          <w:rFonts w:eastAsia="Times New Roman" w:cstheme="minorHAnsi"/>
          <w:color w:val="00B0F0"/>
          <w:sz w:val="24"/>
          <w:szCs w:val="24"/>
          <w:lang w:eastAsia="es-CL"/>
        </w:rPr>
        <w:t>s</w:t>
      </w:r>
      <w:r w:rsidR="0093061A" w:rsidRPr="0093061A">
        <w:rPr>
          <w:rFonts w:eastAsia="Times New Roman" w:cstheme="minorHAnsi"/>
          <w:color w:val="00B0F0"/>
          <w:sz w:val="24"/>
          <w:szCs w:val="24"/>
          <w:lang w:eastAsia="es-CL"/>
        </w:rPr>
        <w:t>tas, disfraces</w:t>
      </w:r>
      <w:r w:rsidR="0093061A">
        <w:rPr>
          <w:rFonts w:eastAsia="Times New Roman" w:cstheme="minorHAnsi"/>
          <w:sz w:val="24"/>
          <w:szCs w:val="24"/>
          <w:lang w:eastAsia="es-CL"/>
        </w:rPr>
        <w:t>: todos los juegos de ficción en los que los niños tienen que adoptar roles de imitación, como ser padres,</w:t>
      </w:r>
      <w:r w:rsidR="007354FF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93061A">
        <w:rPr>
          <w:rFonts w:eastAsia="Times New Roman" w:cstheme="minorHAnsi"/>
          <w:sz w:val="24"/>
          <w:szCs w:val="24"/>
          <w:lang w:eastAsia="es-CL"/>
        </w:rPr>
        <w:t>cocineros, bomberos…. Ayudan a relacionarse con el mundo real y a reproducir muchas actividades diarias.</w:t>
      </w:r>
    </w:p>
    <w:p w:rsidR="00016D5D" w:rsidRPr="00D6615F" w:rsidRDefault="00016D5D" w:rsidP="00F17D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F92A0A" w:rsidRDefault="00F92A0A" w:rsidP="00F17DD8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D82740" w:rsidRDefault="00D82740" w:rsidP="00F17DD8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D82740" w:rsidRDefault="00D82740" w:rsidP="00D82740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Espero que estos juegos</w:t>
      </w:r>
      <w:r w:rsidRPr="00D97255">
        <w:rPr>
          <w:b/>
          <w:sz w:val="28"/>
          <w:szCs w:val="28"/>
        </w:rPr>
        <w:t xml:space="preserve"> sean de g</w:t>
      </w:r>
      <w:r w:rsidR="00957748">
        <w:rPr>
          <w:b/>
          <w:sz w:val="28"/>
          <w:szCs w:val="28"/>
        </w:rPr>
        <w:t>ran utilidad para ser trabajados</w:t>
      </w:r>
      <w:r w:rsidRPr="00D97255">
        <w:rPr>
          <w:b/>
          <w:sz w:val="28"/>
          <w:szCs w:val="28"/>
        </w:rPr>
        <w:t xml:space="preserve"> en el hogar, con el fin de apoyar aun más a nuestros niños(a) en la superación de sus dificultades en el lenguaje. </w:t>
      </w:r>
    </w:p>
    <w:p w:rsidR="00D82740" w:rsidRDefault="00D82740" w:rsidP="00D82740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</w:p>
    <w:p w:rsidR="00D82740" w:rsidRDefault="00D82740" w:rsidP="00D82740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</w:p>
    <w:p w:rsidR="00D82740" w:rsidRDefault="00D82740" w:rsidP="00D82740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</w:p>
    <w:p w:rsidR="00D82740" w:rsidRDefault="00D82740" w:rsidP="00D82740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</w:p>
    <w:p w:rsidR="00D82740" w:rsidRDefault="00D82740" w:rsidP="00D82740">
      <w:pPr>
        <w:spacing w:after="0" w:line="240" w:lineRule="auto"/>
        <w:ind w:left="360" w:firstLine="348"/>
        <w:jc w:val="both"/>
        <w:rPr>
          <w:sz w:val="28"/>
          <w:szCs w:val="28"/>
        </w:rPr>
      </w:pPr>
    </w:p>
    <w:p w:rsidR="00D82740" w:rsidRDefault="00D82740" w:rsidP="00D82740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Cariños…FONOAUDIOLOGA</w:t>
      </w:r>
    </w:p>
    <w:p w:rsidR="00D82740" w:rsidRPr="00A47818" w:rsidRDefault="00D82740" w:rsidP="00D82740">
      <w:pPr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Solange Soto Bravo</w:t>
      </w:r>
    </w:p>
    <w:p w:rsidR="00007567" w:rsidRPr="00007567" w:rsidRDefault="00007567" w:rsidP="00007567">
      <w:pPr>
        <w:rPr>
          <w:rFonts w:cstheme="minorHAnsi"/>
          <w:sz w:val="24"/>
          <w:szCs w:val="24"/>
        </w:rPr>
      </w:pPr>
    </w:p>
    <w:p w:rsidR="00007567" w:rsidRPr="00007567" w:rsidRDefault="00007567" w:rsidP="00007567">
      <w:pPr>
        <w:rPr>
          <w:rFonts w:cstheme="minorHAnsi"/>
          <w:sz w:val="24"/>
          <w:szCs w:val="24"/>
        </w:rPr>
      </w:pPr>
    </w:p>
    <w:p w:rsidR="00007567" w:rsidRPr="00007567" w:rsidRDefault="00007567" w:rsidP="00007567">
      <w:pPr>
        <w:rPr>
          <w:rFonts w:cstheme="minorHAnsi"/>
          <w:sz w:val="24"/>
          <w:szCs w:val="24"/>
        </w:rPr>
      </w:pPr>
    </w:p>
    <w:p w:rsidR="00C5585D" w:rsidRPr="00007567" w:rsidRDefault="00C5585D" w:rsidP="00007567">
      <w:pPr>
        <w:rPr>
          <w:rFonts w:cstheme="minorHAnsi"/>
          <w:sz w:val="24"/>
          <w:szCs w:val="24"/>
        </w:rPr>
      </w:pPr>
    </w:p>
    <w:sectPr w:rsidR="00C5585D" w:rsidRPr="00007567" w:rsidSect="00C5585D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13" w:rsidRDefault="00212113" w:rsidP="00C5585D">
      <w:pPr>
        <w:spacing w:after="0" w:line="240" w:lineRule="auto"/>
      </w:pPr>
      <w:r>
        <w:separator/>
      </w:r>
    </w:p>
  </w:endnote>
  <w:endnote w:type="continuationSeparator" w:id="1">
    <w:p w:rsidR="00212113" w:rsidRDefault="00212113" w:rsidP="00C5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13" w:rsidRDefault="00212113" w:rsidP="00C5585D">
      <w:pPr>
        <w:spacing w:after="0" w:line="240" w:lineRule="auto"/>
      </w:pPr>
      <w:r>
        <w:separator/>
      </w:r>
    </w:p>
  </w:footnote>
  <w:footnote w:type="continuationSeparator" w:id="1">
    <w:p w:rsidR="00212113" w:rsidRDefault="00212113" w:rsidP="00C5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FA"/>
    <w:multiLevelType w:val="multilevel"/>
    <w:tmpl w:val="3B2A1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26FF"/>
    <w:multiLevelType w:val="multilevel"/>
    <w:tmpl w:val="1444B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12178"/>
    <w:multiLevelType w:val="multilevel"/>
    <w:tmpl w:val="49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B68CF"/>
    <w:multiLevelType w:val="multilevel"/>
    <w:tmpl w:val="591A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B3278"/>
    <w:multiLevelType w:val="multilevel"/>
    <w:tmpl w:val="A010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60942"/>
    <w:multiLevelType w:val="multilevel"/>
    <w:tmpl w:val="D570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C12F7"/>
    <w:multiLevelType w:val="multilevel"/>
    <w:tmpl w:val="6A04B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D1498"/>
    <w:multiLevelType w:val="multilevel"/>
    <w:tmpl w:val="C7C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585D"/>
    <w:rsid w:val="00003883"/>
    <w:rsid w:val="00007567"/>
    <w:rsid w:val="00016D5D"/>
    <w:rsid w:val="00052DDE"/>
    <w:rsid w:val="000C1C86"/>
    <w:rsid w:val="00114D9E"/>
    <w:rsid w:val="001B556A"/>
    <w:rsid w:val="001B79CF"/>
    <w:rsid w:val="00212113"/>
    <w:rsid w:val="00234AA9"/>
    <w:rsid w:val="00285EF4"/>
    <w:rsid w:val="002A3308"/>
    <w:rsid w:val="00375F9D"/>
    <w:rsid w:val="003F7EF4"/>
    <w:rsid w:val="00453822"/>
    <w:rsid w:val="005C0F55"/>
    <w:rsid w:val="0065415A"/>
    <w:rsid w:val="006B2B6A"/>
    <w:rsid w:val="0072246F"/>
    <w:rsid w:val="007354FF"/>
    <w:rsid w:val="007B2193"/>
    <w:rsid w:val="007F3553"/>
    <w:rsid w:val="0091396D"/>
    <w:rsid w:val="00920BA7"/>
    <w:rsid w:val="0093061A"/>
    <w:rsid w:val="00957748"/>
    <w:rsid w:val="00A521F8"/>
    <w:rsid w:val="00BE3D70"/>
    <w:rsid w:val="00C5585D"/>
    <w:rsid w:val="00D82740"/>
    <w:rsid w:val="00DA6E13"/>
    <w:rsid w:val="00DB2495"/>
    <w:rsid w:val="00E41D64"/>
    <w:rsid w:val="00E4271F"/>
    <w:rsid w:val="00E4443B"/>
    <w:rsid w:val="00EC0512"/>
    <w:rsid w:val="00F17DD8"/>
    <w:rsid w:val="00F9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8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55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585D"/>
  </w:style>
  <w:style w:type="paragraph" w:styleId="Piedepgina">
    <w:name w:val="footer"/>
    <w:basedOn w:val="Normal"/>
    <w:link w:val="PiedepginaCar"/>
    <w:uiPriority w:val="99"/>
    <w:semiHidden/>
    <w:unhideWhenUsed/>
    <w:rsid w:val="00C55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585D"/>
  </w:style>
  <w:style w:type="paragraph" w:styleId="Prrafodelista">
    <w:name w:val="List Paragraph"/>
    <w:basedOn w:val="Normal"/>
    <w:uiPriority w:val="34"/>
    <w:qFormat/>
    <w:rsid w:val="00F92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guiainfantil.com/400/el-teatro-infantil-y-los-nino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ucapeques.com/estimulapeques/desarrollo-lenguaje-oral.html/attachment/fichas-estimulacion-del-lenguaje-oral_004#main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ducapeques.com/estimulapeques/desarrollo-lenguaje-oral.html/attachment/fichas-estimulacion-del-lenguaje-oral_002#main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27F2-2312-4BE7-864D-135D23AB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Solange</cp:lastModifiedBy>
  <cp:revision>3</cp:revision>
  <dcterms:created xsi:type="dcterms:W3CDTF">2020-04-03T16:38:00Z</dcterms:created>
  <dcterms:modified xsi:type="dcterms:W3CDTF">2020-04-03T16:41:00Z</dcterms:modified>
</cp:coreProperties>
</file>